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Name of the cryptoasset</w:t>
            </w:r>
          </w:p>
        </w:tc>
        <w:tc>
          <w:tcPr>
            <w:tcW w:w="5098" w:type="dxa"/>
          </w:tcPr>
          <w:p w14:paraId="7B7C77AE" w14:textId="2706FDE6" w:rsidR="00422EDB" w:rsidRPr="000C33C2" w:rsidRDefault="00272E04">
            <w:pPr>
              <w:rPr>
                <w:sz w:val="20"/>
                <w:szCs w:val="20"/>
              </w:rPr>
            </w:pPr>
            <w:r>
              <w:rPr>
                <w:sz w:val="20"/>
                <w:szCs w:val="20"/>
              </w:rPr>
              <w:t xml:space="preserve">Polygon</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Proof of Stake (PoS)</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A Proof-of-Stake (PoS) consensus mechanism incentivizes validators to secure the network and validate transactions by staking their own crypto-assets as collateral. Validators are selected to create new blocks based on the amount of cryptocurrency they hold and are willing to 'stake', rather than through computational power. If validators act honestly, they earn rewards through transaction fees; however, malicious behavior or proposing invalid blocks can lead to a reduction of their staked assets, creating an economic penalty that discourages misconduct and ensures network integrity.</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C723B3"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169117.79908</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4">
              <w:r>
                <w:rPr>
                  <w:rStyle w:val="Hyperlink"/>
                </w:rPr>
                <w:t xml:space="preserve">carbon-ratings.com/dl/whitepaper-mica-methods-2024</w:t>
              </w:r>
            </w:hyperlink>
            <w:r>
              <w:t xml:space="preserve"> and </w:t>
            </w:r>
            <w:hyperlink r:id="rId15">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EE7320" w14:textId="77777777" w:rsidR="00056F32" w:rsidRPr="00056F32" w:rsidRDefault="00056F32" w:rsidP="00056F32">
      <w:pPr>
        <w:rPr>
          <w:sz w:val="20"/>
          <w:szCs w:val="20"/>
        </w:rPr>
      </w:pPr>
      <w:r w:rsidRPr="00056F32">
        <w:rPr>
          <w:sz w:val="20"/>
          <w:szCs w:val="20"/>
          <w:lang w:val="en-US"/>
        </w:rPr>
        <w:t xml:space="preserve"/>
      </w:r>
      <w:r>
        <w:t xml:space="preserve"/>
      </w:r>
    </w:p>
    <w:p w14:paraId="4D2BCD98" w14:textId="77777777" w:rsidR="00056F32" w:rsidRPr="000C33C2" w:rsidRDefault="00056F32">
      <w:pPr>
        <w:rPr>
          <w:sz w:val="20"/>
          <w:szCs w:val="20"/>
          <w:lang w:val="en-US"/>
        </w:rPr>
      </w:pPr>
    </w:p>
    <w:sectPr w:rsidR="00056F32" w:rsidRPr="000C33C2">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FEFBF" w14:textId="77777777" w:rsidR="00863B5C" w:rsidRDefault="00863B5C" w:rsidP="00D93193">
      <w:pPr>
        <w:spacing w:after="0" w:line="240" w:lineRule="auto"/>
      </w:pPr>
      <w:r>
        <w:separator/>
      </w:r>
    </w:p>
  </w:endnote>
  <w:endnote w:type="continuationSeparator" w:id="0">
    <w:p w14:paraId="7F93A9D1" w14:textId="77777777" w:rsidR="00863B5C" w:rsidRDefault="00863B5C"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545FE" w14:textId="77777777" w:rsidR="000443FE" w:rsidRDefault="000443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F6073" w14:textId="02B9BA9B" w:rsidR="000443FE" w:rsidRPr="000443FE" w:rsidRDefault="000443FE">
    <w:pPr>
      <w:pStyle w:val="Fuzeile"/>
      <w:rPr>
        <w:lang w:val="en-US"/>
      </w:rPr>
    </w:pPr>
    <w:r>
      <w:rPr>
        <w:lang w:val="en-US"/>
      </w:rPr>
      <w:t xml:space="preserve">Last review: 2026-07-01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FB892" w14:textId="77777777" w:rsidR="000443FE" w:rsidRDefault="000443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93FBB" w14:textId="77777777" w:rsidR="00863B5C" w:rsidRDefault="00863B5C" w:rsidP="00D93193">
      <w:pPr>
        <w:spacing w:after="0" w:line="240" w:lineRule="auto"/>
      </w:pPr>
      <w:r>
        <w:separator/>
      </w:r>
    </w:p>
  </w:footnote>
  <w:footnote w:type="continuationSeparator" w:id="0">
    <w:p w14:paraId="6C1BC70C" w14:textId="77777777" w:rsidR="00863B5C" w:rsidRDefault="00863B5C"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36C92" w14:textId="77777777" w:rsidR="000443FE" w:rsidRDefault="000443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DFF8D" w14:textId="77777777" w:rsidR="000443FE" w:rsidRDefault="000443F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443FE"/>
    <w:rsid w:val="00056F32"/>
    <w:rsid w:val="000C33C2"/>
    <w:rsid w:val="001337EE"/>
    <w:rsid w:val="001625CA"/>
    <w:rsid w:val="001C5946"/>
    <w:rsid w:val="00272E04"/>
    <w:rsid w:val="0042078F"/>
    <w:rsid w:val="00422EDB"/>
    <w:rsid w:val="004278CA"/>
    <w:rsid w:val="004511A1"/>
    <w:rsid w:val="004D2A32"/>
    <w:rsid w:val="004F122F"/>
    <w:rsid w:val="005307DF"/>
    <w:rsid w:val="006B2F17"/>
    <w:rsid w:val="00795905"/>
    <w:rsid w:val="00821F77"/>
    <w:rsid w:val="00850647"/>
    <w:rsid w:val="00863B5C"/>
    <w:rsid w:val="00872906"/>
    <w:rsid w:val="008C64CB"/>
    <w:rsid w:val="0098649E"/>
    <w:rsid w:val="00B57E9C"/>
    <w:rsid w:val="00C723B3"/>
    <w:rsid w:val="00CD2245"/>
    <w:rsid w:val="00D13235"/>
    <w:rsid w:val="00D93193"/>
    <w:rsid w:val="00DF3F0C"/>
    <w:rsid w:val="00E70086"/>
    <w:rsid w:val="00ED711D"/>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914865">
      <w:bodyDiv w:val="1"/>
      <w:marLeft w:val="0"/>
      <w:marRight w:val="0"/>
      <w:marTop w:val="0"/>
      <w:marBottom w:val="0"/>
      <w:divBdr>
        <w:top w:val="none" w:sz="0" w:space="0" w:color="auto"/>
        <w:left w:val="none" w:sz="0" w:space="0" w:color="auto"/>
        <w:bottom w:val="none" w:sz="0" w:space="0" w:color="auto"/>
        <w:right w:val="none" w:sz="0" w:space="0" w:color="auto"/>
      </w:divBdr>
    </w:div>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yperlink" Target="https://carbon-ratings.com/dl/whitepaper-mica-methods-2024" TargetMode="External"/><Relationship Id="rId15" Type="http://schemas.openxmlformats.org/officeDocument/2006/relationships/hyperlink" Target="https://docs.mica.api.carbon-ratings.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114</Words>
  <Characters>725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5</cp:revision>
  <cp:lastPrinted>2024-11-28T13:58:00Z</cp:lastPrinted>
  <dcterms:created xsi:type="dcterms:W3CDTF">2024-12-06T19:56:00Z</dcterms:created>
  <dcterms:modified xsi:type="dcterms:W3CDTF">2025-10-30T10:33:00Z</dcterms:modified>
  <dc:identifier/>
  <dc:language/>
</cp:coreProperties>
</file>