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Ethereum Classic</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Work (PoW)</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Proof-of-Work (PoW) consensus mechanism incentivizes miners to secure the network by publishing updates to the ledger in the form of blocks, containing newly submitted and verified transactions. Miners compete to solve cryptographic puzzles, and the first to succeed earns newly minted crypto-assets (block reward) and user-paid transaction fees. Misconduct, such as attempting to add invalid blocks or rewrite the history of the ledger, results in wasted computational resources and opportunity costs, creating an economic penalty that discourages dishonest behavior.</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141993854.36911</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34.912904615</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0.01267</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55884.43691</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0.00499</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