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Bitcoin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Work (PoW)</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Proof-of-Work (PoW) consensus mechanism incentivizes miners to secure the network by publishing updates to the ledger in the form of blocks, containing newly submitted and verified transactions. Miners compete to solve cryptographic puzzles, and the first to succeed earns newly minted crypto-assets (block reward) and user-paid transaction fees. Misconduct, such as attempting to add invalid blocks or rewrite the history of the ledger, results in wasted computational resources and opportunity costs, creating an economic penalty that discourages dishonest behavior.</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148816409305.47226</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34.912904615</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3.89801</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58569585.80798</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1.53414</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