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Bitcoin Cash</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Work (PoW)</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Proof-of-Work (PoW) consensus mechanism incentivizes miners to secure the network by publishing updates to the ledger in the form of blocks, containing newly submitted and verified transactions. Miners compete to solve cryptographic puzzles, and the first to succeed earns newly minted crypto-assets (block reward) and user-paid transaction fees. Misconduct, such as attempting to add invalid blocks or rewrite the history of the ledger, results in wasted computational resources and opportunity costs, creating an economic penalty that discourages dishonest behavior.</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815141457.7182</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34.912904615</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0.09379</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320814.73929</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0.03691</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